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0852C" w14:textId="77777777" w:rsidR="00C51706" w:rsidRPr="00EB1CC7" w:rsidRDefault="002967B4" w:rsidP="0050774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4BEBE" wp14:editId="4A123EB6">
                <wp:simplePos x="0" y="0"/>
                <wp:positionH relativeFrom="page">
                  <wp:posOffset>247650</wp:posOffset>
                </wp:positionH>
                <wp:positionV relativeFrom="paragraph">
                  <wp:posOffset>60960</wp:posOffset>
                </wp:positionV>
                <wp:extent cx="7077600" cy="658800"/>
                <wp:effectExtent l="57150" t="57150" r="66675" b="6540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7600" cy="658800"/>
                        </a:xfrm>
                        <a:prstGeom prst="rect">
                          <a:avLst/>
                        </a:prstGeom>
                        <a:solidFill>
                          <a:srgbClr val="4283C4"/>
                        </a:solidFill>
                        <a:ln>
                          <a:solidFill>
                            <a:srgbClr val="4283C4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 w="101600" h="101600"/>
                          <a:bevelB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26B39" w14:textId="36DBF127" w:rsidR="00B8528F" w:rsidRPr="000D34EB" w:rsidRDefault="000D34EB" w:rsidP="00B8528F">
                            <w:pPr>
                              <w:pStyle w:val="NoSpacing"/>
                              <w:jc w:val="center"/>
                              <w:rPr>
                                <w:rFonts w:ascii="Verdana" w:hAnsi="Verdana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0D34EB">
                              <w:rPr>
                                <w:rFonts w:ascii="Verdana" w:hAnsi="Verdana" w:cs="Calibri"/>
                                <w:b/>
                                <w:sz w:val="36"/>
                                <w:szCs w:val="36"/>
                              </w:rPr>
                              <w:t xml:space="preserve">De-escalation and Positive Behaviour </w:t>
                            </w:r>
                            <w:r w:rsidR="00236E67">
                              <w:rPr>
                                <w:rFonts w:ascii="Verdana" w:hAnsi="Verdana" w:cs="Calibri"/>
                                <w:b/>
                                <w:sz w:val="36"/>
                                <w:szCs w:val="36"/>
                              </w:rPr>
                              <w:t>Approaches</w:t>
                            </w:r>
                          </w:p>
                          <w:p w14:paraId="7BD84BDC" w14:textId="77777777" w:rsidR="00801439" w:rsidRDefault="00801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4BEBE" id="Rectangle 1" o:spid="_x0000_s1026" style="position:absolute;margin-left:19.5pt;margin-top:4.8pt;width:557.3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" fillcolor="#4283c4" strokecolor="#4283c4" strokeweight="2pt">
                <v:path arrowok="t"/>
                <v:textbox>
                  <w:txbxContent>
                    <w:p w14:paraId="54026B39" w14:textId="36DBF127" w:rsidR="00B8528F" w:rsidRPr="000D34EB" w:rsidRDefault="000D34EB" w:rsidP="00B8528F">
                      <w:pPr>
                        <w:pStyle w:val="NoSpacing"/>
                        <w:jc w:val="center"/>
                        <w:rPr>
                          <w:rFonts w:ascii="Verdana" w:hAnsi="Verdana" w:cs="Calibri"/>
                          <w:b/>
                          <w:sz w:val="36"/>
                          <w:szCs w:val="36"/>
                        </w:rPr>
                      </w:pPr>
                      <w:r w:rsidRPr="000D34EB">
                        <w:rPr>
                          <w:rFonts w:ascii="Verdana" w:hAnsi="Verdana" w:cs="Calibri"/>
                          <w:b/>
                          <w:sz w:val="36"/>
                          <w:szCs w:val="36"/>
                        </w:rPr>
                        <w:t xml:space="preserve">De-escalation and Positive Behaviour </w:t>
                      </w:r>
                      <w:r w:rsidR="00236E67">
                        <w:rPr>
                          <w:rFonts w:ascii="Verdana" w:hAnsi="Verdana" w:cs="Calibri"/>
                          <w:b/>
                          <w:sz w:val="36"/>
                          <w:szCs w:val="36"/>
                        </w:rPr>
                        <w:t>Approaches</w:t>
                      </w:r>
                    </w:p>
                    <w:p w14:paraId="7BD84BDC" w14:textId="77777777" w:rsidR="00801439" w:rsidRDefault="00801439"/>
                  </w:txbxContent>
                </v:textbox>
                <w10:wrap anchorx="page"/>
              </v:rect>
            </w:pict>
          </mc:Fallback>
        </mc:AlternateContent>
      </w:r>
    </w:p>
    <w:p w14:paraId="4E61CC44" w14:textId="77777777" w:rsidR="00C51706" w:rsidRDefault="00C51706" w:rsidP="0050774D">
      <w:pPr>
        <w:pStyle w:val="NoSpacing"/>
      </w:pPr>
    </w:p>
    <w:p w14:paraId="18E61A08" w14:textId="77777777" w:rsidR="00885455" w:rsidRDefault="00885455" w:rsidP="0050774D">
      <w:pPr>
        <w:pStyle w:val="NoSpacing"/>
      </w:pPr>
    </w:p>
    <w:p w14:paraId="4E8169C4" w14:textId="77777777" w:rsidR="00167886" w:rsidRDefault="00167886" w:rsidP="0050774D">
      <w:pPr>
        <w:pStyle w:val="NoSpacing"/>
        <w:rPr>
          <w:rFonts w:cs="Arial"/>
          <w:color w:val="333399"/>
          <w:sz w:val="28"/>
          <w:szCs w:val="28"/>
        </w:rPr>
      </w:pPr>
    </w:p>
    <w:p w14:paraId="55C35B45" w14:textId="77777777" w:rsidR="00077E49" w:rsidRPr="00077E49" w:rsidRDefault="00077E49" w:rsidP="00801439">
      <w:pPr>
        <w:pStyle w:val="NoSpacing"/>
        <w:jc w:val="center"/>
        <w:rPr>
          <w:rFonts w:cs="Arial"/>
          <w:b/>
          <w:i/>
          <w:color w:val="4283C4"/>
          <w:sz w:val="20"/>
          <w:szCs w:val="20"/>
          <w:u w:val="single"/>
        </w:rPr>
      </w:pPr>
    </w:p>
    <w:p w14:paraId="339C5B30" w14:textId="77777777" w:rsidR="00777A69" w:rsidRDefault="00777A69" w:rsidP="00801439">
      <w:pPr>
        <w:pStyle w:val="NoSpacing"/>
        <w:jc w:val="center"/>
        <w:rPr>
          <w:rFonts w:ascii="Verdana" w:hAnsi="Verdana" w:cs="Arial"/>
          <w:b/>
          <w:i/>
          <w:color w:val="4283C4"/>
          <w:sz w:val="28"/>
          <w:szCs w:val="28"/>
          <w:u w:val="single"/>
        </w:rPr>
      </w:pPr>
    </w:p>
    <w:p w14:paraId="42914274" w14:textId="375ADB50" w:rsidR="002967B4" w:rsidRDefault="002967B4" w:rsidP="00801439">
      <w:pPr>
        <w:pStyle w:val="NoSpacing"/>
        <w:jc w:val="center"/>
        <w:rPr>
          <w:rFonts w:ascii="Verdana" w:hAnsi="Verdana" w:cs="Arial"/>
          <w:b/>
          <w:i/>
          <w:color w:val="4283C4"/>
          <w:sz w:val="28"/>
          <w:szCs w:val="28"/>
          <w:u w:val="single"/>
        </w:rPr>
      </w:pP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COURSE OVERVIEW</w:t>
      </w:r>
      <w:r w:rsidR="006354C6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 </w:t>
      </w: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/</w:t>
      </w:r>
      <w:r w:rsidR="006354C6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 </w:t>
      </w: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OBJECTIVES</w:t>
      </w:r>
    </w:p>
    <w:p w14:paraId="3E55DA6F" w14:textId="77777777" w:rsidR="00560C93" w:rsidRPr="00560C93" w:rsidRDefault="00560C93" w:rsidP="00801439">
      <w:pPr>
        <w:pStyle w:val="NoSpacing"/>
        <w:jc w:val="center"/>
        <w:rPr>
          <w:rFonts w:ascii="Verdana" w:hAnsi="Verdana"/>
          <w:color w:val="0000CC"/>
          <w:sz w:val="28"/>
          <w:szCs w:val="28"/>
        </w:rPr>
      </w:pPr>
    </w:p>
    <w:p w14:paraId="1615340B" w14:textId="4C09607B" w:rsidR="000D34EB" w:rsidRPr="000D34EB" w:rsidRDefault="000D34EB" w:rsidP="000D34EB">
      <w:pPr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</w:rPr>
        <w:t>This</w:t>
      </w:r>
      <w:r w:rsidRPr="000D34EB">
        <w:rPr>
          <w:rFonts w:ascii="Verdana" w:hAnsi="Verdana"/>
          <w:color w:val="0070C0"/>
          <w:sz w:val="22"/>
          <w:szCs w:val="22"/>
        </w:rPr>
        <w:t xml:space="preserve"> training aims to help give staff the strategies to confidently address challenging behaviour in the classroom. An ethos of understanding and empathy are at the core of this </w:t>
      </w:r>
      <w:proofErr w:type="gramStart"/>
      <w:r w:rsidRPr="000D34EB">
        <w:rPr>
          <w:rFonts w:ascii="Verdana" w:hAnsi="Verdana"/>
          <w:color w:val="0070C0"/>
          <w:sz w:val="22"/>
          <w:szCs w:val="22"/>
        </w:rPr>
        <w:t>training</w:t>
      </w:r>
      <w:proofErr w:type="gramEnd"/>
      <w:r w:rsidRPr="000D34EB">
        <w:rPr>
          <w:rFonts w:ascii="Verdana" w:hAnsi="Verdana"/>
          <w:color w:val="0070C0"/>
          <w:sz w:val="22"/>
          <w:szCs w:val="22"/>
        </w:rPr>
        <w:t xml:space="preserve"> </w:t>
      </w:r>
      <w:r>
        <w:rPr>
          <w:rFonts w:ascii="Verdana" w:hAnsi="Verdana"/>
          <w:color w:val="0070C0"/>
          <w:sz w:val="22"/>
          <w:szCs w:val="22"/>
        </w:rPr>
        <w:t>and you</w:t>
      </w:r>
      <w:r w:rsidRPr="000D34EB">
        <w:rPr>
          <w:rFonts w:ascii="Verdana" w:hAnsi="Verdana"/>
          <w:color w:val="0070C0"/>
          <w:sz w:val="22"/>
          <w:szCs w:val="22"/>
        </w:rPr>
        <w:t xml:space="preserve"> will explore how to reflect and adapt your own behaviours and reactions to best keep everyone safe.</w:t>
      </w:r>
    </w:p>
    <w:p w14:paraId="467A395A" w14:textId="77777777" w:rsidR="000D34EB" w:rsidRPr="000D34EB" w:rsidRDefault="000D34EB" w:rsidP="000D34EB">
      <w:pPr>
        <w:rPr>
          <w:rFonts w:ascii="Verdana" w:hAnsi="Verdana"/>
          <w:color w:val="0070C0"/>
          <w:sz w:val="22"/>
          <w:szCs w:val="22"/>
        </w:rPr>
      </w:pPr>
    </w:p>
    <w:p w14:paraId="745765E3" w14:textId="77777777" w:rsidR="000D34EB" w:rsidRPr="000D34EB" w:rsidRDefault="000D34EB" w:rsidP="000D34EB">
      <w:pPr>
        <w:numPr>
          <w:ilvl w:val="0"/>
          <w:numId w:val="9"/>
        </w:numPr>
        <w:rPr>
          <w:rFonts w:ascii="Verdana" w:hAnsi="Verdana"/>
          <w:color w:val="0070C0"/>
          <w:sz w:val="22"/>
          <w:szCs w:val="22"/>
        </w:rPr>
      </w:pPr>
      <w:r w:rsidRPr="000D34EB">
        <w:rPr>
          <w:rFonts w:ascii="Verdana" w:hAnsi="Verdana"/>
          <w:color w:val="0070C0"/>
          <w:sz w:val="22"/>
          <w:szCs w:val="22"/>
        </w:rPr>
        <w:t>To give a basic understanding of the different ways to de-escalate behaviours</w:t>
      </w:r>
    </w:p>
    <w:p w14:paraId="57ECBBCF" w14:textId="77777777" w:rsidR="000D34EB" w:rsidRPr="000D34EB" w:rsidRDefault="000D34EB" w:rsidP="000D34EB">
      <w:pPr>
        <w:numPr>
          <w:ilvl w:val="0"/>
          <w:numId w:val="9"/>
        </w:numPr>
        <w:rPr>
          <w:rFonts w:ascii="Verdana" w:hAnsi="Verdana"/>
          <w:color w:val="0070C0"/>
          <w:sz w:val="22"/>
          <w:szCs w:val="22"/>
        </w:rPr>
      </w:pPr>
      <w:r w:rsidRPr="000D34EB">
        <w:rPr>
          <w:rFonts w:ascii="Verdana" w:hAnsi="Verdana"/>
          <w:color w:val="0070C0"/>
          <w:sz w:val="22"/>
          <w:szCs w:val="22"/>
        </w:rPr>
        <w:t>To give a basic understanding of how our own behaviours can impact on the situation</w:t>
      </w:r>
    </w:p>
    <w:p w14:paraId="59AF348E" w14:textId="05C8DF31" w:rsidR="002967B4" w:rsidRPr="000D34EB" w:rsidRDefault="000D34EB" w:rsidP="00A94007">
      <w:pPr>
        <w:numPr>
          <w:ilvl w:val="0"/>
          <w:numId w:val="9"/>
        </w:numPr>
        <w:rPr>
          <w:rFonts w:ascii="Verdana" w:hAnsi="Verdana"/>
          <w:color w:val="0070C0"/>
          <w:sz w:val="22"/>
          <w:szCs w:val="22"/>
        </w:rPr>
      </w:pPr>
      <w:r w:rsidRPr="000D34EB">
        <w:rPr>
          <w:rFonts w:ascii="Verdana" w:hAnsi="Verdana"/>
          <w:color w:val="0070C0"/>
          <w:sz w:val="22"/>
          <w:szCs w:val="22"/>
        </w:rPr>
        <w:t xml:space="preserve">To become familiarised with a range of key strategies to use in the classroom/school </w:t>
      </w:r>
    </w:p>
    <w:p w14:paraId="194B6207" w14:textId="77777777" w:rsidR="00167886" w:rsidRPr="00732A4E" w:rsidRDefault="00167886" w:rsidP="00801439">
      <w:pPr>
        <w:pStyle w:val="NoSpacing"/>
        <w:jc w:val="center"/>
        <w:rPr>
          <w:rFonts w:ascii="Verdana" w:hAnsi="Verdana"/>
          <w:color w:val="0070C0"/>
        </w:rPr>
      </w:pPr>
    </w:p>
    <w:p w14:paraId="7BFC6DA6" w14:textId="77777777" w:rsidR="00801439" w:rsidRPr="00560C93" w:rsidRDefault="00F72C18" w:rsidP="00801439">
      <w:pPr>
        <w:jc w:val="center"/>
        <w:rPr>
          <w:rFonts w:ascii="Verdana" w:hAnsi="Verdana" w:cs="Arial"/>
          <w:b/>
          <w:i/>
          <w:color w:val="4283C4"/>
          <w:sz w:val="28"/>
          <w:szCs w:val="28"/>
          <w:u w:val="single"/>
        </w:rPr>
      </w:pP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TARGET AUDIENCE</w:t>
      </w:r>
    </w:p>
    <w:p w14:paraId="1E07619B" w14:textId="77777777" w:rsidR="00801439" w:rsidRPr="00560C93" w:rsidRDefault="00801439" w:rsidP="00801439">
      <w:pPr>
        <w:pStyle w:val="NoSpacing"/>
        <w:rPr>
          <w:rFonts w:ascii="Verdana" w:hAnsi="Verdana"/>
          <w:sz w:val="20"/>
          <w:szCs w:val="20"/>
        </w:rPr>
      </w:pPr>
    </w:p>
    <w:p w14:paraId="1C384B28" w14:textId="4F7B3D50" w:rsidR="00167886" w:rsidRPr="00560C93" w:rsidRDefault="00732A4E" w:rsidP="0050774D">
      <w:pPr>
        <w:jc w:val="center"/>
        <w:rPr>
          <w:rFonts w:ascii="Verdana" w:hAnsi="Verdana" w:cstheme="minorHAnsi"/>
          <w:color w:val="0070C0"/>
          <w:sz w:val="22"/>
          <w:szCs w:val="22"/>
        </w:rPr>
      </w:pPr>
      <w:r>
        <w:rPr>
          <w:rFonts w:ascii="Verdana" w:hAnsi="Verdana" w:cstheme="minorHAnsi"/>
          <w:color w:val="0070C0"/>
          <w:sz w:val="22"/>
          <w:szCs w:val="22"/>
        </w:rPr>
        <w:t>SENCos, Teachers, TAs</w:t>
      </w:r>
    </w:p>
    <w:p w14:paraId="36A7FAD3" w14:textId="019BE41F" w:rsidR="0086338D" w:rsidRDefault="0086338D" w:rsidP="00F72C18">
      <w:pPr>
        <w:pStyle w:val="NoSpacing"/>
        <w:rPr>
          <w:rFonts w:ascii="Verdana" w:hAnsi="Verdana"/>
        </w:rPr>
      </w:pPr>
    </w:p>
    <w:p w14:paraId="548B2385" w14:textId="77777777" w:rsidR="00777A69" w:rsidRPr="00560C93" w:rsidRDefault="00777A69" w:rsidP="00F72C18">
      <w:pPr>
        <w:pStyle w:val="NoSpacing"/>
        <w:rPr>
          <w:rFonts w:ascii="Verdana" w:hAnsi="Verdana"/>
        </w:rPr>
      </w:pPr>
    </w:p>
    <w:p w14:paraId="654E3A74" w14:textId="77777777" w:rsidR="00167886" w:rsidRPr="00560C93" w:rsidRDefault="002967B4" w:rsidP="006C024C">
      <w:pPr>
        <w:jc w:val="center"/>
        <w:rPr>
          <w:rFonts w:ascii="Verdana" w:hAnsi="Verdana" w:cs="Arial"/>
          <w:b/>
          <w:i/>
          <w:color w:val="4283C4"/>
          <w:sz w:val="28"/>
          <w:szCs w:val="28"/>
        </w:rPr>
      </w:pP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DATE</w:t>
      </w:r>
      <w:r w:rsidR="006354C6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 </w:t>
      </w: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/</w:t>
      </w:r>
      <w:r w:rsidR="006354C6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 </w:t>
      </w: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 xml:space="preserve">TIME &amp; </w:t>
      </w:r>
      <w:r w:rsidR="00F72C18"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VENUE</w:t>
      </w:r>
      <w:r w:rsidR="00F72C18" w:rsidRPr="00560C93">
        <w:rPr>
          <w:rFonts w:ascii="Verdana" w:hAnsi="Verdana" w:cs="Arial"/>
          <w:b/>
          <w:i/>
          <w:color w:val="4283C4"/>
          <w:sz w:val="28"/>
          <w:szCs w:val="28"/>
        </w:rPr>
        <w:t xml:space="preserve"> </w:t>
      </w:r>
    </w:p>
    <w:p w14:paraId="05257120" w14:textId="77777777" w:rsidR="006C024C" w:rsidRPr="00560C93" w:rsidRDefault="006C024C" w:rsidP="006C024C">
      <w:pPr>
        <w:jc w:val="center"/>
        <w:rPr>
          <w:rFonts w:ascii="Verdana" w:hAnsi="Verdana" w:cs="Arial"/>
          <w:i/>
          <w:color w:val="2003F7"/>
          <w:sz w:val="20"/>
          <w:szCs w:val="20"/>
        </w:rPr>
      </w:pPr>
    </w:p>
    <w:p w14:paraId="08718B35" w14:textId="31226949" w:rsidR="006C024C" w:rsidRDefault="00B20BAB" w:rsidP="006C024C">
      <w:pPr>
        <w:jc w:val="center"/>
        <w:rPr>
          <w:rFonts w:ascii="Verdana" w:hAnsi="Verdana" w:cs="Arial"/>
          <w:color w:val="0070C0"/>
          <w:sz w:val="22"/>
          <w:szCs w:val="22"/>
        </w:rPr>
      </w:pPr>
      <w:r>
        <w:rPr>
          <w:rFonts w:ascii="Verdana" w:hAnsi="Verdana" w:cs="Arial"/>
          <w:color w:val="0070C0"/>
          <w:sz w:val="22"/>
          <w:szCs w:val="22"/>
        </w:rPr>
        <w:t>Thursday 6 February</w:t>
      </w:r>
      <w:r w:rsidR="00BB5CB7">
        <w:rPr>
          <w:rFonts w:ascii="Verdana" w:hAnsi="Verdana" w:cs="Arial"/>
          <w:color w:val="0070C0"/>
          <w:sz w:val="22"/>
          <w:szCs w:val="22"/>
        </w:rPr>
        <w:t xml:space="preserve"> </w:t>
      </w:r>
      <w:r w:rsidR="00245BD5">
        <w:rPr>
          <w:rFonts w:ascii="Verdana" w:hAnsi="Verdana" w:cs="Arial"/>
          <w:color w:val="0070C0"/>
          <w:sz w:val="22"/>
          <w:szCs w:val="22"/>
        </w:rPr>
        <w:t xml:space="preserve">2025 </w:t>
      </w:r>
      <w:r w:rsidR="00BB5CB7">
        <w:rPr>
          <w:rFonts w:ascii="Verdana" w:hAnsi="Verdana" w:cs="Arial"/>
          <w:color w:val="0070C0"/>
          <w:sz w:val="22"/>
          <w:szCs w:val="22"/>
        </w:rPr>
        <w:t>09.30 – 12.30</w:t>
      </w:r>
    </w:p>
    <w:p w14:paraId="3FA19576" w14:textId="24BB8F12" w:rsidR="00777A69" w:rsidRDefault="00777A69" w:rsidP="006C024C">
      <w:pPr>
        <w:jc w:val="center"/>
        <w:rPr>
          <w:rFonts w:ascii="Verdana" w:hAnsi="Verdana" w:cs="Arial"/>
          <w:color w:val="0070C0"/>
          <w:sz w:val="22"/>
          <w:szCs w:val="22"/>
        </w:rPr>
      </w:pPr>
      <w:r>
        <w:rPr>
          <w:rFonts w:ascii="Verdana" w:hAnsi="Verdana" w:cs="Arial"/>
          <w:color w:val="0070C0"/>
          <w:sz w:val="22"/>
          <w:szCs w:val="22"/>
        </w:rPr>
        <w:t>STLS Training House, Broomhill Bank School, Broomhill Road,</w:t>
      </w:r>
    </w:p>
    <w:p w14:paraId="4A6C7004" w14:textId="3A02F76E" w:rsidR="00777A69" w:rsidRPr="00560C93" w:rsidRDefault="00777A69" w:rsidP="006C024C">
      <w:pPr>
        <w:jc w:val="center"/>
        <w:rPr>
          <w:rFonts w:ascii="Verdana" w:hAnsi="Verdana" w:cs="Arial"/>
          <w:color w:val="0070C0"/>
          <w:sz w:val="22"/>
          <w:szCs w:val="22"/>
        </w:rPr>
      </w:pPr>
      <w:proofErr w:type="spellStart"/>
      <w:r>
        <w:rPr>
          <w:rFonts w:ascii="Verdana" w:hAnsi="Verdana" w:cs="Arial"/>
          <w:color w:val="0070C0"/>
          <w:sz w:val="22"/>
          <w:szCs w:val="22"/>
        </w:rPr>
        <w:t>Rusthall</w:t>
      </w:r>
      <w:proofErr w:type="spellEnd"/>
      <w:r>
        <w:rPr>
          <w:rFonts w:ascii="Verdana" w:hAnsi="Verdana" w:cs="Arial"/>
          <w:color w:val="0070C0"/>
          <w:sz w:val="22"/>
          <w:szCs w:val="22"/>
        </w:rPr>
        <w:t>, Tunbridge Wells, Kent TN3 0TB</w:t>
      </w:r>
    </w:p>
    <w:p w14:paraId="0BE48EC2" w14:textId="4DD6E228" w:rsidR="00777A69" w:rsidRPr="00560C93" w:rsidRDefault="00777A69" w:rsidP="00560C93">
      <w:pPr>
        <w:rPr>
          <w:rFonts w:ascii="Verdana" w:hAnsi="Verdana" w:cs="Arial"/>
          <w:b/>
          <w:i/>
          <w:color w:val="4283C4"/>
          <w:sz w:val="20"/>
          <w:szCs w:val="20"/>
          <w:u w:val="single"/>
        </w:rPr>
      </w:pPr>
    </w:p>
    <w:p w14:paraId="592F0F29" w14:textId="77777777" w:rsidR="00A94007" w:rsidRDefault="00F72C18" w:rsidP="00A94007">
      <w:pPr>
        <w:jc w:val="center"/>
        <w:rPr>
          <w:rFonts w:ascii="Verdana" w:hAnsi="Verdana" w:cs="Arial"/>
          <w:b/>
          <w:color w:val="4283C4"/>
          <w:sz w:val="28"/>
          <w:szCs w:val="28"/>
        </w:rPr>
      </w:pPr>
      <w:r w:rsidRPr="00560C93">
        <w:rPr>
          <w:rFonts w:ascii="Verdana" w:hAnsi="Verdana" w:cs="Arial"/>
          <w:b/>
          <w:i/>
          <w:color w:val="4283C4"/>
          <w:sz w:val="28"/>
          <w:szCs w:val="28"/>
          <w:u w:val="single"/>
        </w:rPr>
        <w:t>COST</w:t>
      </w:r>
      <w:r w:rsidRPr="00560C93">
        <w:rPr>
          <w:rFonts w:ascii="Verdana" w:hAnsi="Verdana" w:cs="Arial"/>
          <w:b/>
          <w:color w:val="4283C4"/>
          <w:sz w:val="28"/>
          <w:szCs w:val="28"/>
        </w:rPr>
        <w:t xml:space="preserve"> </w:t>
      </w:r>
    </w:p>
    <w:p w14:paraId="3A9A8A82" w14:textId="77777777" w:rsidR="00A94007" w:rsidRDefault="00A94007" w:rsidP="00A94007">
      <w:pPr>
        <w:jc w:val="center"/>
        <w:rPr>
          <w:rFonts w:ascii="Verdana" w:hAnsi="Verdana" w:cs="Arial"/>
          <w:b/>
          <w:color w:val="4283C4"/>
          <w:sz w:val="28"/>
          <w:szCs w:val="28"/>
        </w:rPr>
      </w:pPr>
    </w:p>
    <w:p w14:paraId="651C0D7F" w14:textId="4E1C3CC0" w:rsidR="00167886" w:rsidRPr="00A94007" w:rsidRDefault="004D0E30" w:rsidP="00A94007">
      <w:pPr>
        <w:jc w:val="center"/>
        <w:rPr>
          <w:rFonts w:ascii="Verdana" w:hAnsi="Verdana" w:cs="Arial"/>
          <w:b/>
          <w:color w:val="4283C4"/>
          <w:sz w:val="28"/>
          <w:szCs w:val="28"/>
        </w:rPr>
      </w:pPr>
      <w:r w:rsidRPr="00A94007">
        <w:rPr>
          <w:rFonts w:ascii="Verdana" w:hAnsi="Verdana" w:cs="Arial"/>
          <w:color w:val="0070C0"/>
          <w:sz w:val="22"/>
          <w:szCs w:val="22"/>
        </w:rPr>
        <w:t>£</w:t>
      </w:r>
      <w:r w:rsidR="00B20BAB">
        <w:rPr>
          <w:rFonts w:ascii="Verdana" w:hAnsi="Verdana" w:cs="Arial"/>
          <w:color w:val="0070C0"/>
          <w:sz w:val="22"/>
          <w:szCs w:val="22"/>
        </w:rPr>
        <w:t>40</w:t>
      </w:r>
      <w:r w:rsidR="00DB0CE9">
        <w:rPr>
          <w:rFonts w:ascii="Verdana" w:hAnsi="Verdana" w:cs="Arial"/>
          <w:color w:val="0070C0"/>
          <w:sz w:val="22"/>
          <w:szCs w:val="22"/>
        </w:rPr>
        <w:t xml:space="preserve"> per person</w:t>
      </w:r>
    </w:p>
    <w:p w14:paraId="003E9E34" w14:textId="77777777" w:rsidR="004E5B54" w:rsidRPr="00A94007" w:rsidRDefault="004E5B54" w:rsidP="004E5B54">
      <w:pPr>
        <w:ind w:right="55"/>
        <w:jc w:val="center"/>
        <w:rPr>
          <w:rFonts w:ascii="Verdana" w:hAnsi="Verdana" w:cs="Arial"/>
          <w:i/>
          <w:color w:val="0070C0"/>
          <w:sz w:val="22"/>
          <w:szCs w:val="22"/>
        </w:rPr>
      </w:pPr>
      <w:r w:rsidRPr="00A94007">
        <w:rPr>
          <w:rFonts w:ascii="Verdana" w:hAnsi="Verdana" w:cs="Arial"/>
          <w:i/>
          <w:color w:val="0070C0"/>
          <w:sz w:val="22"/>
          <w:szCs w:val="22"/>
        </w:rPr>
        <w:t>(7 days’ notice of cancellation will be required/non cancellation will incur the full charge)</w:t>
      </w:r>
    </w:p>
    <w:p w14:paraId="71666C4B" w14:textId="77777777" w:rsidR="00777A69" w:rsidRDefault="00777A69" w:rsidP="0085496C">
      <w:pPr>
        <w:ind w:right="3"/>
        <w:jc w:val="center"/>
        <w:rPr>
          <w:rFonts w:ascii="Verdana" w:hAnsi="Verdana" w:cs="Arial"/>
          <w:color w:val="0070C0"/>
          <w:sz w:val="22"/>
          <w:szCs w:val="22"/>
        </w:rPr>
      </w:pPr>
    </w:p>
    <w:p w14:paraId="7D47D4ED" w14:textId="1979D17D" w:rsidR="005A2100" w:rsidRPr="00A94007" w:rsidRDefault="004F13C5" w:rsidP="0085496C">
      <w:pPr>
        <w:ind w:right="3"/>
        <w:jc w:val="center"/>
        <w:rPr>
          <w:rFonts w:ascii="Verdana" w:hAnsi="Verdana" w:cs="Arial"/>
          <w:color w:val="000066"/>
          <w:sz w:val="22"/>
          <w:szCs w:val="22"/>
        </w:rPr>
      </w:pPr>
      <w:r>
        <w:rPr>
          <w:rFonts w:ascii="Verdana" w:hAnsi="Verdana" w:cs="Arial"/>
          <w:color w:val="0070C0"/>
          <w:sz w:val="22"/>
          <w:szCs w:val="22"/>
        </w:rPr>
        <w:pict w14:anchorId="5C305C3F">
          <v:shape id="_x0000_i1026" type="#_x0000_t75" style="width:567pt;height:7pt" o:hrpct="0" o:hralign="center" o:hr="t">
            <v:imagedata r:id="rId11" o:title=""/>
          </v:shape>
        </w:pict>
      </w:r>
    </w:p>
    <w:p w14:paraId="47C09676" w14:textId="77777777" w:rsidR="00801439" w:rsidRPr="00A94007" w:rsidRDefault="00801439" w:rsidP="0050774D">
      <w:pPr>
        <w:pStyle w:val="NoSpacing"/>
        <w:rPr>
          <w:rFonts w:ascii="Verdana" w:hAnsi="Verdana"/>
        </w:rPr>
      </w:pPr>
    </w:p>
    <w:tbl>
      <w:tblPr>
        <w:tblStyle w:val="TableGrid"/>
        <w:tblW w:w="10916" w:type="dxa"/>
        <w:tblInd w:w="-479" w:type="dxa"/>
        <w:tblBorders>
          <w:top w:val="thinThickLargeGap" w:sz="24" w:space="0" w:color="934BC9"/>
          <w:left w:val="thinThickLargeGap" w:sz="24" w:space="0" w:color="934BC9"/>
          <w:bottom w:val="thickThinLargeGap" w:sz="24" w:space="0" w:color="934BC9"/>
          <w:right w:val="thickThinLargeGap" w:sz="24" w:space="0" w:color="934BC9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5"/>
        <w:gridCol w:w="2759"/>
        <w:gridCol w:w="1317"/>
        <w:gridCol w:w="4635"/>
      </w:tblGrid>
      <w:tr w:rsidR="004E5B54" w:rsidRPr="00A94007" w14:paraId="6F377ED5" w14:textId="77777777" w:rsidTr="008C0ACA">
        <w:trPr>
          <w:trHeight w:val="513"/>
        </w:trPr>
        <w:tc>
          <w:tcPr>
            <w:tcW w:w="10916" w:type="dxa"/>
            <w:gridSpan w:val="4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8ADC56A" w14:textId="23ED2AF4" w:rsidR="004E5B54" w:rsidRDefault="004E5B54" w:rsidP="00A94007">
            <w:pPr>
              <w:ind w:right="3"/>
              <w:jc w:val="center"/>
              <w:rPr>
                <w:rFonts w:ascii="Verdana" w:hAnsi="Verdana" w:cs="Arial"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Bookings to</w:t>
            </w:r>
            <w:r w:rsidR="008C0ACA"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 be sent to</w:t>
            </w: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: </w:t>
            </w:r>
            <w:r w:rsidR="00A94007" w:rsidRPr="00A94007">
              <w:rPr>
                <w:rFonts w:ascii="Verdana" w:hAnsi="Verdana" w:cs="Arial"/>
                <w:color w:val="0070C0"/>
                <w:sz w:val="22"/>
                <w:szCs w:val="22"/>
              </w:rPr>
              <w:t xml:space="preserve">Julie Goodfellow </w:t>
            </w:r>
            <w:hyperlink r:id="rId12" w:history="1">
              <w:r w:rsidR="003C29D3" w:rsidRPr="004F741F">
                <w:rPr>
                  <w:rStyle w:val="Hyperlink"/>
                  <w:rFonts w:ascii="Verdana" w:hAnsi="Verdana" w:cs="Arial"/>
                  <w:sz w:val="22"/>
                  <w:szCs w:val="22"/>
                </w:rPr>
                <w:t>Julie.goodfellow@stlsoutreach.org.uk</w:t>
              </w:r>
            </w:hyperlink>
          </w:p>
          <w:p w14:paraId="42591997" w14:textId="1B34EE7C" w:rsidR="003C29D3" w:rsidRPr="00A94007" w:rsidRDefault="003C29D3" w:rsidP="00A94007">
            <w:pPr>
              <w:ind w:right="3"/>
              <w:jc w:val="center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</w:p>
        </w:tc>
      </w:tr>
      <w:tr w:rsidR="00B8351A" w:rsidRPr="00A94007" w14:paraId="4C2C7C53" w14:textId="0B928A82" w:rsidTr="00B8351A">
        <w:trPr>
          <w:trHeight w:val="567"/>
        </w:trPr>
        <w:tc>
          <w:tcPr>
            <w:tcW w:w="220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3F09AE6F" w14:textId="77777777" w:rsidR="00B8351A" w:rsidRPr="00A94007" w:rsidRDefault="00B8351A" w:rsidP="004E5B54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Training </w:t>
            </w:r>
          </w:p>
        </w:tc>
        <w:tc>
          <w:tcPr>
            <w:tcW w:w="2759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175B84E" w14:textId="0B525A20" w:rsidR="00B8351A" w:rsidRPr="00A94007" w:rsidRDefault="000D34EB" w:rsidP="00B8351A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De-escalation</w:t>
            </w:r>
          </w:p>
        </w:tc>
        <w:tc>
          <w:tcPr>
            <w:tcW w:w="1317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0FD86443" w14:textId="176BC585" w:rsidR="00B8351A" w:rsidRPr="00A94007" w:rsidRDefault="00B8351A" w:rsidP="00B8351A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Date</w:t>
            </w:r>
          </w:p>
        </w:tc>
        <w:tc>
          <w:tcPr>
            <w:tcW w:w="463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B8B194E" w14:textId="4A78AE4C" w:rsidR="00B8351A" w:rsidRPr="00A94007" w:rsidRDefault="00B20BAB" w:rsidP="00B8351A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06.0</w:t>
            </w:r>
            <w:r w:rsidR="00245BD5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.25</w:t>
            </w:r>
          </w:p>
        </w:tc>
      </w:tr>
      <w:tr w:rsidR="004E5B54" w:rsidRPr="00A94007" w14:paraId="558B1B03" w14:textId="77777777" w:rsidTr="00777A69">
        <w:trPr>
          <w:trHeight w:val="567"/>
        </w:trPr>
        <w:tc>
          <w:tcPr>
            <w:tcW w:w="220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61AA5CE2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Name</w:t>
            </w:r>
          </w:p>
        </w:tc>
        <w:tc>
          <w:tcPr>
            <w:tcW w:w="2759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FBA370C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05DEA540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Role</w:t>
            </w:r>
          </w:p>
        </w:tc>
        <w:tc>
          <w:tcPr>
            <w:tcW w:w="463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49762C37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</w:tr>
      <w:tr w:rsidR="004E5B54" w:rsidRPr="00A94007" w14:paraId="22C09D70" w14:textId="77777777" w:rsidTr="00777A69">
        <w:trPr>
          <w:trHeight w:val="510"/>
        </w:trPr>
        <w:tc>
          <w:tcPr>
            <w:tcW w:w="220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498248B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School</w:t>
            </w:r>
            <w:r w:rsidR="008C0ACA"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 / Setting</w:t>
            </w:r>
          </w:p>
        </w:tc>
        <w:tc>
          <w:tcPr>
            <w:tcW w:w="2759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6BBEDC42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1414C22C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Delegate Email</w:t>
            </w:r>
          </w:p>
        </w:tc>
        <w:tc>
          <w:tcPr>
            <w:tcW w:w="463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B69BE90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</w:tr>
      <w:tr w:rsidR="004E5B54" w:rsidRPr="00A94007" w14:paraId="64A06BDE" w14:textId="77777777" w:rsidTr="00777A69">
        <w:trPr>
          <w:trHeight w:val="567"/>
        </w:trPr>
        <w:tc>
          <w:tcPr>
            <w:tcW w:w="220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264A6BB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94007">
              <w:rPr>
                <w:rFonts w:ascii="Verdana" w:hAnsi="Verdana" w:cs="Arial"/>
                <w:b/>
                <w:color w:val="0070C0"/>
                <w:sz w:val="22"/>
                <w:szCs w:val="22"/>
              </w:rPr>
              <w:t xml:space="preserve">Invoice to: </w:t>
            </w:r>
            <w:r w:rsidRPr="00A94007">
              <w:rPr>
                <w:rFonts w:ascii="Verdana" w:hAnsi="Verdana" w:cs="Arial"/>
                <w:b/>
                <w:i/>
                <w:color w:val="0070C0"/>
                <w:sz w:val="22"/>
                <w:szCs w:val="22"/>
              </w:rPr>
              <w:t>Name &amp; email address</w:t>
            </w:r>
          </w:p>
        </w:tc>
        <w:tc>
          <w:tcPr>
            <w:tcW w:w="8711" w:type="dxa"/>
            <w:gridSpan w:val="3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A5D33FD" w14:textId="77777777" w:rsidR="004E5B54" w:rsidRPr="00A94007" w:rsidRDefault="004E5B54" w:rsidP="00F321EC">
            <w:pPr>
              <w:ind w:right="3"/>
              <w:rPr>
                <w:rFonts w:ascii="Verdana" w:hAnsi="Verdana" w:cs="Arial"/>
                <w:color w:val="0070C0"/>
                <w:sz w:val="22"/>
                <w:szCs w:val="22"/>
              </w:rPr>
            </w:pPr>
          </w:p>
        </w:tc>
      </w:tr>
    </w:tbl>
    <w:p w14:paraId="43FD94DD" w14:textId="77777777" w:rsidR="00F9499B" w:rsidRPr="001D2F54" w:rsidRDefault="00F9499B" w:rsidP="00801439">
      <w:pPr>
        <w:ind w:right="-688"/>
        <w:jc w:val="center"/>
        <w:rPr>
          <w:rFonts w:ascii="Trebuchet MS" w:hAnsi="Trebuchet MS"/>
          <w:b/>
          <w:color w:val="000080"/>
          <w:sz w:val="18"/>
          <w:szCs w:val="18"/>
        </w:rPr>
      </w:pPr>
    </w:p>
    <w:sectPr w:rsidR="00F9499B" w:rsidRPr="001D2F54" w:rsidSect="000A6ACF">
      <w:headerReference w:type="default" r:id="rId13"/>
      <w:footerReference w:type="default" r:id="rId14"/>
      <w:pgSz w:w="11906" w:h="16838"/>
      <w:pgMar w:top="1134" w:right="991" w:bottom="851" w:left="851" w:header="17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51369" w14:textId="77777777" w:rsidR="00D870BB" w:rsidRDefault="00D870BB">
      <w:r>
        <w:separator/>
      </w:r>
    </w:p>
  </w:endnote>
  <w:endnote w:type="continuationSeparator" w:id="0">
    <w:p w14:paraId="0E0A93B7" w14:textId="77777777" w:rsidR="00D870BB" w:rsidRDefault="00D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5AAE" w14:textId="77777777" w:rsidR="001A75D5" w:rsidRDefault="000A6ACF" w:rsidP="008C00FA">
    <w:pPr>
      <w:ind w:right="3"/>
      <w:jc w:val="center"/>
      <w:rPr>
        <w:rFonts w:asciiTheme="minorHAnsi" w:hAnsiTheme="minorHAnsi" w:cstheme="minorHAnsi"/>
        <w:b/>
        <w:i/>
        <w:color w:val="0000CC"/>
      </w:rPr>
    </w:pPr>
    <w:r w:rsidRPr="00A04806"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60288" behindDoc="1" locked="0" layoutInCell="1" allowOverlap="1" wp14:anchorId="61C89785" wp14:editId="6769AAB9">
          <wp:simplePos x="0" y="0"/>
          <wp:positionH relativeFrom="column">
            <wp:posOffset>4059555</wp:posOffset>
          </wp:positionH>
          <wp:positionV relativeFrom="paragraph">
            <wp:posOffset>-92075</wp:posOffset>
          </wp:positionV>
          <wp:extent cx="809625" cy="81033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1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61312" behindDoc="0" locked="0" layoutInCell="1" allowOverlap="1" wp14:anchorId="5BC75A24" wp14:editId="09D9F63E">
          <wp:simplePos x="0" y="0"/>
          <wp:positionH relativeFrom="column">
            <wp:posOffset>2193290</wp:posOffset>
          </wp:positionH>
          <wp:positionV relativeFrom="paragraph">
            <wp:posOffset>3810</wp:posOffset>
          </wp:positionV>
          <wp:extent cx="831215" cy="71374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omhill Ban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9C84FDD" wp14:editId="64AC929F">
          <wp:simplePos x="0" y="0"/>
          <wp:positionH relativeFrom="column">
            <wp:posOffset>5708015</wp:posOffset>
          </wp:positionH>
          <wp:positionV relativeFrom="paragraph">
            <wp:posOffset>50800</wp:posOffset>
          </wp:positionV>
          <wp:extent cx="992505" cy="645795"/>
          <wp:effectExtent l="0" t="0" r="0" b="1905"/>
          <wp:wrapTight wrapText="bothSides">
            <wp:wrapPolygon edited="0">
              <wp:start x="0" y="0"/>
              <wp:lineTo x="0" y="21027"/>
              <wp:lineTo x="21144" y="21027"/>
              <wp:lineTo x="2114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CC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0FA" w:rsidRPr="00A04806"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59264" behindDoc="1" locked="0" layoutInCell="1" allowOverlap="1" wp14:anchorId="4B81C696" wp14:editId="4CAC46C0">
          <wp:simplePos x="0" y="0"/>
          <wp:positionH relativeFrom="column">
            <wp:posOffset>-419100</wp:posOffset>
          </wp:positionH>
          <wp:positionV relativeFrom="paragraph">
            <wp:posOffset>76835</wp:posOffset>
          </wp:positionV>
          <wp:extent cx="1514475" cy="655955"/>
          <wp:effectExtent l="0" t="0" r="9525" b="0"/>
          <wp:wrapNone/>
          <wp:docPr id="7" name="Picture 0" descr="FAW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W-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0FA" w:rsidRPr="00A04806">
      <w:rPr>
        <w:rFonts w:asciiTheme="minorHAnsi" w:hAnsiTheme="minorHAnsi" w:cstheme="minorHAnsi"/>
        <w:b/>
        <w:i/>
        <w:color w:val="0000CC"/>
      </w:rPr>
      <w:t xml:space="preserve"> </w:t>
    </w:r>
  </w:p>
  <w:p w14:paraId="3246A6C5" w14:textId="77777777" w:rsidR="00165B37" w:rsidRPr="002967B4" w:rsidRDefault="000A6ACF" w:rsidP="002967B4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82320ED" wp14:editId="46B2CA29">
          <wp:simplePos x="0" y="0"/>
          <wp:positionH relativeFrom="column">
            <wp:posOffset>1969135</wp:posOffset>
          </wp:positionH>
          <wp:positionV relativeFrom="paragraph">
            <wp:posOffset>1069340</wp:posOffset>
          </wp:positionV>
          <wp:extent cx="1524000" cy="989965"/>
          <wp:effectExtent l="0" t="0" r="0" b="635"/>
          <wp:wrapNone/>
          <wp:docPr id="2" name="Picture 2" descr="KCC_Logo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C_Logo_mediu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6A0A0" w14:textId="77777777" w:rsidR="00D870BB" w:rsidRDefault="00D870BB">
      <w:r>
        <w:separator/>
      </w:r>
    </w:p>
  </w:footnote>
  <w:footnote w:type="continuationSeparator" w:id="0">
    <w:p w14:paraId="447A844C" w14:textId="77777777" w:rsidR="00D870BB" w:rsidRDefault="00D8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5BF86" w14:textId="77777777" w:rsidR="000A6ACF" w:rsidRPr="00D57218" w:rsidRDefault="000A6ACF" w:rsidP="000A6ACF">
    <w:pPr>
      <w:pStyle w:val="Header"/>
      <w:jc w:val="center"/>
      <w:rPr>
        <w:rFonts w:asciiTheme="minorHAnsi" w:hAnsiTheme="minorHAnsi" w:cstheme="minorHAnsi"/>
        <w:b/>
        <w:color w:val="4F81BD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57218">
      <w:rPr>
        <w:rFonts w:asciiTheme="minorHAnsi" w:hAnsiTheme="minorHAnsi" w:cstheme="minorHAnsi"/>
        <w:b/>
        <w:color w:val="4F81BD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STLS WEST AREA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9"/>
      </v:shape>
    </w:pict>
  </w:numPicBullet>
  <w:abstractNum w:abstractNumId="0" w15:restartNumberingAfterBreak="0">
    <w:nsid w:val="13393775"/>
    <w:multiLevelType w:val="hybridMultilevel"/>
    <w:tmpl w:val="997E1A90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F7927F3"/>
    <w:multiLevelType w:val="multilevel"/>
    <w:tmpl w:val="997E1A90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5532884"/>
    <w:multiLevelType w:val="hybridMultilevel"/>
    <w:tmpl w:val="1FE0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4152"/>
    <w:multiLevelType w:val="hybridMultilevel"/>
    <w:tmpl w:val="39C0E9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7C26"/>
    <w:multiLevelType w:val="hybridMultilevel"/>
    <w:tmpl w:val="FCFE43C0"/>
    <w:lvl w:ilvl="0" w:tplc="572CB65A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49D5DB5"/>
    <w:multiLevelType w:val="hybridMultilevel"/>
    <w:tmpl w:val="48C88C6A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6209438D"/>
    <w:multiLevelType w:val="hybridMultilevel"/>
    <w:tmpl w:val="76367342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4AD5351"/>
    <w:multiLevelType w:val="hybridMultilevel"/>
    <w:tmpl w:val="3BD4A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E558B"/>
    <w:multiLevelType w:val="hybridMultilevel"/>
    <w:tmpl w:val="DF708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2424">
    <w:abstractNumId w:val="6"/>
  </w:num>
  <w:num w:numId="2" w16cid:durableId="31075853">
    <w:abstractNumId w:val="0"/>
  </w:num>
  <w:num w:numId="3" w16cid:durableId="162554448">
    <w:abstractNumId w:val="1"/>
  </w:num>
  <w:num w:numId="4" w16cid:durableId="409426588">
    <w:abstractNumId w:val="4"/>
  </w:num>
  <w:num w:numId="5" w16cid:durableId="556480639">
    <w:abstractNumId w:val="7"/>
  </w:num>
  <w:num w:numId="6" w16cid:durableId="1613827210">
    <w:abstractNumId w:val="5"/>
  </w:num>
  <w:num w:numId="7" w16cid:durableId="1695497476">
    <w:abstractNumId w:val="3"/>
  </w:num>
  <w:num w:numId="8" w16cid:durableId="301692765">
    <w:abstractNumId w:val="2"/>
  </w:num>
  <w:num w:numId="9" w16cid:durableId="97237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6C"/>
    <w:rsid w:val="00077E49"/>
    <w:rsid w:val="0008047E"/>
    <w:rsid w:val="000A6ACF"/>
    <w:rsid w:val="000B196F"/>
    <w:rsid w:val="000D34EB"/>
    <w:rsid w:val="001104A2"/>
    <w:rsid w:val="00140146"/>
    <w:rsid w:val="00165B37"/>
    <w:rsid w:val="00167886"/>
    <w:rsid w:val="001A1928"/>
    <w:rsid w:val="001A75D5"/>
    <w:rsid w:val="001B776C"/>
    <w:rsid w:val="001D2F54"/>
    <w:rsid w:val="00236E67"/>
    <w:rsid w:val="00241D16"/>
    <w:rsid w:val="00245BD5"/>
    <w:rsid w:val="002607B0"/>
    <w:rsid w:val="002967B4"/>
    <w:rsid w:val="002B5854"/>
    <w:rsid w:val="002E6E04"/>
    <w:rsid w:val="002F2FAA"/>
    <w:rsid w:val="00306344"/>
    <w:rsid w:val="00307F26"/>
    <w:rsid w:val="00375F82"/>
    <w:rsid w:val="003C29D3"/>
    <w:rsid w:val="003D2100"/>
    <w:rsid w:val="004001E3"/>
    <w:rsid w:val="0041382C"/>
    <w:rsid w:val="0043700F"/>
    <w:rsid w:val="004C4989"/>
    <w:rsid w:val="004D0E30"/>
    <w:rsid w:val="004E5B54"/>
    <w:rsid w:val="004F13C5"/>
    <w:rsid w:val="0050774D"/>
    <w:rsid w:val="00513453"/>
    <w:rsid w:val="005174A2"/>
    <w:rsid w:val="00560C93"/>
    <w:rsid w:val="00583FA7"/>
    <w:rsid w:val="005961EF"/>
    <w:rsid w:val="005A2100"/>
    <w:rsid w:val="005A39DB"/>
    <w:rsid w:val="005B1F64"/>
    <w:rsid w:val="006354C6"/>
    <w:rsid w:val="00683D24"/>
    <w:rsid w:val="006C024C"/>
    <w:rsid w:val="00732A4E"/>
    <w:rsid w:val="00740B39"/>
    <w:rsid w:val="00744199"/>
    <w:rsid w:val="00752C09"/>
    <w:rsid w:val="00764988"/>
    <w:rsid w:val="00777A69"/>
    <w:rsid w:val="007A4B54"/>
    <w:rsid w:val="007E7372"/>
    <w:rsid w:val="00801439"/>
    <w:rsid w:val="00801956"/>
    <w:rsid w:val="00832309"/>
    <w:rsid w:val="0085496C"/>
    <w:rsid w:val="0086338D"/>
    <w:rsid w:val="0086349F"/>
    <w:rsid w:val="00873869"/>
    <w:rsid w:val="00885455"/>
    <w:rsid w:val="0088761A"/>
    <w:rsid w:val="00887706"/>
    <w:rsid w:val="008C00FA"/>
    <w:rsid w:val="008C0ACA"/>
    <w:rsid w:val="008D3BE9"/>
    <w:rsid w:val="008F7037"/>
    <w:rsid w:val="009132FE"/>
    <w:rsid w:val="009351B5"/>
    <w:rsid w:val="00983949"/>
    <w:rsid w:val="009A5066"/>
    <w:rsid w:val="009A6BF7"/>
    <w:rsid w:val="009B2A12"/>
    <w:rsid w:val="009B7F85"/>
    <w:rsid w:val="009E08AE"/>
    <w:rsid w:val="00A0684C"/>
    <w:rsid w:val="00A53927"/>
    <w:rsid w:val="00A53C34"/>
    <w:rsid w:val="00A8340C"/>
    <w:rsid w:val="00A94007"/>
    <w:rsid w:val="00AD2A9D"/>
    <w:rsid w:val="00AD4CC4"/>
    <w:rsid w:val="00B048B6"/>
    <w:rsid w:val="00B20BAB"/>
    <w:rsid w:val="00B460EE"/>
    <w:rsid w:val="00B627BF"/>
    <w:rsid w:val="00B7288C"/>
    <w:rsid w:val="00B8351A"/>
    <w:rsid w:val="00B8528F"/>
    <w:rsid w:val="00BB5CB7"/>
    <w:rsid w:val="00BD7EDA"/>
    <w:rsid w:val="00BE1B1C"/>
    <w:rsid w:val="00C13C1E"/>
    <w:rsid w:val="00C168AB"/>
    <w:rsid w:val="00C41ED8"/>
    <w:rsid w:val="00C51706"/>
    <w:rsid w:val="00C66D43"/>
    <w:rsid w:val="00C90D82"/>
    <w:rsid w:val="00CB4F30"/>
    <w:rsid w:val="00CD36F3"/>
    <w:rsid w:val="00D07405"/>
    <w:rsid w:val="00D57218"/>
    <w:rsid w:val="00D870BB"/>
    <w:rsid w:val="00DB0CE9"/>
    <w:rsid w:val="00DE09F3"/>
    <w:rsid w:val="00EA62AE"/>
    <w:rsid w:val="00EB1CC7"/>
    <w:rsid w:val="00EC2267"/>
    <w:rsid w:val="00EC6F53"/>
    <w:rsid w:val="00F72C18"/>
    <w:rsid w:val="00F9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493D8"/>
  <w15:docId w15:val="{0C44CBD4-2E61-4B5C-B8D4-CD0F16A5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7F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5B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65B37"/>
    <w:pPr>
      <w:tabs>
        <w:tab w:val="center" w:pos="4153"/>
        <w:tab w:val="right" w:pos="8306"/>
      </w:tabs>
    </w:pPr>
  </w:style>
  <w:style w:type="paragraph" w:styleId="NoSpacing">
    <w:name w:val="No Spacing"/>
    <w:uiPriority w:val="99"/>
    <w:qFormat/>
    <w:rsid w:val="00B8528F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67B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C00FA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77E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7E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5B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e.goodfellow@stlsoutreach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E9094CF6BB24EA2065B893C0294F9" ma:contentTypeVersion="10" ma:contentTypeDescription="Create a new document." ma:contentTypeScope="" ma:versionID="ba5b3a2f49060ffaf68faa9ba3c02f43">
  <xsd:schema xmlns:xsd="http://www.w3.org/2001/XMLSchema" xmlns:xs="http://www.w3.org/2001/XMLSchema" xmlns:p="http://schemas.microsoft.com/office/2006/metadata/properties" xmlns:ns2="24cb8cd1-b964-4266-aac4-22ed719c19fa" xmlns:ns3="236df53b-429e-4324-b89d-ba8d277032c8" targetNamespace="http://schemas.microsoft.com/office/2006/metadata/properties" ma:root="true" ma:fieldsID="ae457dd8042b5a88ff3ab1b046c4e7e8" ns2:_="" ns3:_="">
    <xsd:import namespace="24cb8cd1-b964-4266-aac4-22ed719c19fa"/>
    <xsd:import namespace="236df53b-429e-4324-b89d-ba8d27703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b8cd1-b964-4266-aac4-22ed719c1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df53b-429e-4324-b89d-ba8d27703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DB774-6EEF-4DE2-BAEF-D095D6C04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C992E-9D69-4381-AB27-B8B4CACA1B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E8F688-1D2D-4761-B600-2B0B294D5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b8cd1-b964-4266-aac4-22ed719c19fa"/>
    <ds:schemaRef ds:uri="236df53b-429e-4324-b89d-ba8d27703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C1B930-7E3D-4595-8DFD-7B0A54CCBB2C}">
  <ds:schemaRefs>
    <ds:schemaRef ds:uri="236df53b-429e-4324-b89d-ba8d277032c8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4cb8cd1-b964-4266-aac4-22ed719c19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YEARS COUNTY ASD TRAINING</vt:lpstr>
    </vt:vector>
  </TitlesOfParts>
  <Company>Kent County Council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COUNTY ASD TRAINING</dc:title>
  <dc:creator>KCC</dc:creator>
  <cp:lastModifiedBy>Tracey Bradley</cp:lastModifiedBy>
  <cp:revision>2</cp:revision>
  <cp:lastPrinted>2021-09-03T11:21:00Z</cp:lastPrinted>
  <dcterms:created xsi:type="dcterms:W3CDTF">2024-10-18T14:23:00Z</dcterms:created>
  <dcterms:modified xsi:type="dcterms:W3CDTF">2024-10-18T14:23:00Z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0x010100C8BE9094CF6BB24EA2065B893C0294F9</vt:lpwstr>
  </property>
  <property fmtid="{D5CDD505-2E9C-101B-9397-08002B2CF9AE}" pid="3" name="MediaServiceImageTags">
    <vt:lpwstr/>
  </property>
</Properties>
</file>